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Default="00507DA0" w:rsidP="005E3AF6">
      <w:pPr>
        <w:tabs>
          <w:tab w:val="left" w:pos="1418"/>
        </w:tabs>
        <w:rPr>
          <w:rFonts w:ascii="Rubik Light" w:hAnsi="Rubik Light" w:cs="Rubik Light"/>
          <w:b/>
        </w:rPr>
      </w:pPr>
    </w:p>
    <w:p w14:paraId="3CE61444" w14:textId="34E9B090" w:rsidR="00507DA0" w:rsidRDefault="005D1C4F" w:rsidP="00507DA0">
      <w:pPr>
        <w:pStyle w:val="NoSpacing"/>
        <w:jc w:val="center"/>
        <w:rPr>
          <w:rFonts w:ascii="Arial" w:hAnsi="Arial" w:cs="Arial"/>
          <w:b/>
          <w:sz w:val="28"/>
          <w:szCs w:val="28"/>
        </w:rPr>
      </w:pPr>
      <w:r>
        <w:rPr>
          <w:rFonts w:ascii="Arial" w:hAnsi="Arial" w:cs="Arial"/>
          <w:b/>
          <w:sz w:val="28"/>
          <w:szCs w:val="28"/>
        </w:rPr>
        <w:t>Governance Officer and Executive Assistant to CEO</w:t>
      </w:r>
      <w:r w:rsidR="00883E63">
        <w:rPr>
          <w:rFonts w:ascii="Arial" w:hAnsi="Arial" w:cs="Arial"/>
          <w:b/>
          <w:sz w:val="28"/>
          <w:szCs w:val="28"/>
        </w:rPr>
        <w:t xml:space="preserve"> (Term Time)</w:t>
      </w:r>
    </w:p>
    <w:p w14:paraId="61A4562F" w14:textId="77777777" w:rsidR="00507DA0" w:rsidRDefault="00507DA0" w:rsidP="00507DA0">
      <w:pPr>
        <w:pStyle w:val="NoSpacing"/>
        <w:jc w:val="center"/>
        <w:rPr>
          <w:rFonts w:ascii="Arial" w:hAnsi="Arial" w:cs="Arial"/>
          <w:b/>
          <w:sz w:val="28"/>
          <w:szCs w:val="28"/>
        </w:rPr>
      </w:pPr>
    </w:p>
    <w:p w14:paraId="788B2EF9" w14:textId="77777777" w:rsidR="00507DA0" w:rsidRDefault="00507DA0" w:rsidP="00507DA0">
      <w:pPr>
        <w:pStyle w:val="NoSpacing"/>
        <w:jc w:val="center"/>
        <w:rPr>
          <w:rFonts w:ascii="Arial" w:hAnsi="Arial" w:cs="Arial"/>
          <w:b/>
          <w:sz w:val="28"/>
          <w:szCs w:val="28"/>
        </w:rPr>
      </w:pPr>
      <w:r>
        <w:rPr>
          <w:rFonts w:ascii="Arial" w:hAnsi="Arial" w:cs="Arial"/>
          <w:b/>
          <w:sz w:val="28"/>
          <w:szCs w:val="28"/>
        </w:rPr>
        <w:t>Job Description and Person Specification</w:t>
      </w:r>
    </w:p>
    <w:p w14:paraId="08074156" w14:textId="77777777" w:rsidR="00507DA0" w:rsidRPr="00507DA0" w:rsidRDefault="00507DA0" w:rsidP="00507DA0">
      <w:pPr>
        <w:rPr>
          <w:rFonts w:ascii="Rubik Light" w:hAnsi="Rubik Light" w:cs="Rubik Light"/>
          <w:b/>
        </w:rPr>
      </w:pPr>
    </w:p>
    <w:p w14:paraId="5BBA5FC8" w14:textId="77777777" w:rsidR="00CE443F" w:rsidRDefault="00CE443F" w:rsidP="00507DA0">
      <w:pPr>
        <w:pStyle w:val="NoSpacing"/>
        <w:rPr>
          <w:rFonts w:ascii="Rubik Light" w:hAnsi="Rubik Light" w:cs="Rubik Light"/>
        </w:rPr>
      </w:pPr>
    </w:p>
    <w:p w14:paraId="5FC2A665"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 xml:space="preserve">Reports to: </w:t>
      </w:r>
      <w:r w:rsidRPr="00CE443F">
        <w:rPr>
          <w:rFonts w:ascii="Rubik Light" w:hAnsi="Rubik Light" w:cs="Rubik Light"/>
          <w:b/>
        </w:rPr>
        <w:tab/>
      </w:r>
      <w:r w:rsidRPr="00CE443F">
        <w:rPr>
          <w:rFonts w:ascii="Rubik Light" w:hAnsi="Rubik Light" w:cs="Rubik Light"/>
          <w:bCs/>
        </w:rPr>
        <w:t>CEO</w:t>
      </w:r>
    </w:p>
    <w:p w14:paraId="49765731" w14:textId="46580E6F" w:rsidR="00CE443F" w:rsidRPr="00CE443F" w:rsidRDefault="00CE443F" w:rsidP="00CE443F">
      <w:pPr>
        <w:pStyle w:val="NoSpacing"/>
        <w:rPr>
          <w:rFonts w:ascii="Rubik Light" w:hAnsi="Rubik Light" w:cs="Rubik Light"/>
          <w:b/>
        </w:rPr>
      </w:pPr>
      <w:r w:rsidRPr="00CE443F">
        <w:rPr>
          <w:rFonts w:ascii="Rubik Light" w:hAnsi="Rubik Light" w:cs="Rubik Light"/>
          <w:b/>
        </w:rPr>
        <w:t xml:space="preserve">Contract: </w:t>
      </w:r>
      <w:r w:rsidRPr="00CE443F">
        <w:rPr>
          <w:rFonts w:ascii="Rubik Light" w:hAnsi="Rubik Light" w:cs="Rubik Light"/>
          <w:b/>
        </w:rPr>
        <w:tab/>
      </w:r>
      <w:r w:rsidRPr="00CE443F">
        <w:rPr>
          <w:rFonts w:ascii="Rubik Light" w:hAnsi="Rubik Light" w:cs="Rubik Light"/>
          <w:bCs/>
        </w:rPr>
        <w:t>Permanent</w:t>
      </w:r>
      <w:r w:rsidR="00152330">
        <w:rPr>
          <w:rFonts w:ascii="Rubik Light" w:hAnsi="Rubik Light" w:cs="Rubik Light"/>
          <w:bCs/>
        </w:rPr>
        <w:t xml:space="preserve"> T</w:t>
      </w:r>
      <w:r w:rsidRPr="00CE443F">
        <w:rPr>
          <w:rFonts w:ascii="Rubik Light" w:hAnsi="Rubik Light" w:cs="Rubik Light"/>
          <w:bCs/>
        </w:rPr>
        <w:t xml:space="preserve">erm </w:t>
      </w:r>
      <w:r w:rsidR="00152330">
        <w:rPr>
          <w:rFonts w:ascii="Rubik Light" w:hAnsi="Rubik Light" w:cs="Rubik Light"/>
          <w:bCs/>
        </w:rPr>
        <w:t>T</w:t>
      </w:r>
      <w:r w:rsidRPr="00CE443F">
        <w:rPr>
          <w:rFonts w:ascii="Rubik Light" w:hAnsi="Rubik Light" w:cs="Rubik Light"/>
          <w:bCs/>
        </w:rPr>
        <w:t>ime</w:t>
      </w:r>
    </w:p>
    <w:p w14:paraId="5BFBDF38" w14:textId="144C8E5B" w:rsidR="00CE443F" w:rsidRPr="00CE443F" w:rsidRDefault="00CE443F" w:rsidP="00CE443F">
      <w:pPr>
        <w:pStyle w:val="NoSpacing"/>
        <w:rPr>
          <w:rFonts w:ascii="Rubik Light" w:hAnsi="Rubik Light" w:cs="Rubik Light"/>
          <w:b/>
        </w:rPr>
      </w:pPr>
      <w:r w:rsidRPr="00CE443F">
        <w:rPr>
          <w:rFonts w:ascii="Rubik Light" w:hAnsi="Rubik Light" w:cs="Rubik Light"/>
          <w:b/>
        </w:rPr>
        <w:t xml:space="preserve">Hours: </w:t>
      </w:r>
      <w:r w:rsidRPr="00CE443F">
        <w:rPr>
          <w:rFonts w:ascii="Rubik Light" w:hAnsi="Rubik Light" w:cs="Rubik Light"/>
          <w:b/>
        </w:rPr>
        <w:tab/>
      </w:r>
      <w:r w:rsidRPr="00CE443F">
        <w:rPr>
          <w:rFonts w:ascii="Rubik Light" w:hAnsi="Rubik Light" w:cs="Rubik Light"/>
          <w:b/>
        </w:rPr>
        <w:tab/>
      </w:r>
      <w:r w:rsidRPr="00CE443F">
        <w:rPr>
          <w:rFonts w:ascii="Rubik Light" w:hAnsi="Rubik Light" w:cs="Rubik Light"/>
          <w:bCs/>
        </w:rPr>
        <w:t>30 per week Monday to Thursday or Monday to Frida</w:t>
      </w:r>
      <w:r w:rsidR="00AE3D16">
        <w:rPr>
          <w:rFonts w:ascii="Rubik Light" w:hAnsi="Rubik Light" w:cs="Rubik Light"/>
          <w:bCs/>
        </w:rPr>
        <w:t>y (Friday from home)</w:t>
      </w:r>
    </w:p>
    <w:p w14:paraId="68AF612D"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 xml:space="preserve">Based at: </w:t>
      </w:r>
      <w:r w:rsidRPr="00CE443F">
        <w:rPr>
          <w:rFonts w:ascii="Rubik Light" w:hAnsi="Rubik Light" w:cs="Rubik Light"/>
          <w:b/>
        </w:rPr>
        <w:tab/>
      </w:r>
      <w:r w:rsidRPr="00CE443F">
        <w:rPr>
          <w:rFonts w:ascii="Rubik Light" w:hAnsi="Rubik Light" w:cs="Rubik Light"/>
          <w:bCs/>
        </w:rPr>
        <w:t xml:space="preserve">Elm Tree Court, Devizes </w:t>
      </w:r>
    </w:p>
    <w:p w14:paraId="2B2FE287" w14:textId="77777777" w:rsidR="00CE443F" w:rsidRPr="00CE443F" w:rsidRDefault="00CE443F" w:rsidP="00CE443F">
      <w:pPr>
        <w:pStyle w:val="NoSpacing"/>
        <w:rPr>
          <w:rFonts w:ascii="Rubik Light" w:hAnsi="Rubik Light" w:cs="Rubik Light"/>
          <w:b/>
        </w:rPr>
      </w:pPr>
    </w:p>
    <w:p w14:paraId="67120D16"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JOB PURPOSE</w:t>
      </w:r>
    </w:p>
    <w:p w14:paraId="3A8D001A" w14:textId="77777777" w:rsidR="00CE443F" w:rsidRPr="00CE443F" w:rsidRDefault="00CE443F" w:rsidP="00CE443F">
      <w:pPr>
        <w:pStyle w:val="NoSpacing"/>
        <w:rPr>
          <w:rFonts w:ascii="Rubik Light" w:hAnsi="Rubik Light" w:cs="Rubik Light"/>
          <w:bCs/>
        </w:rPr>
      </w:pPr>
      <w:r w:rsidRPr="00CE443F">
        <w:rPr>
          <w:rFonts w:ascii="Rubik Light" w:hAnsi="Rubik Light" w:cs="Rubik Light"/>
          <w:bCs/>
        </w:rPr>
        <w:t>To coordinate and administer governance processes for the Trust and provide targeted executive support to the CEO.</w:t>
      </w:r>
    </w:p>
    <w:p w14:paraId="4E49A9A1" w14:textId="77777777" w:rsidR="00CE443F" w:rsidRPr="00CE443F" w:rsidRDefault="00CE443F" w:rsidP="00CE443F">
      <w:pPr>
        <w:pStyle w:val="NoSpacing"/>
        <w:rPr>
          <w:rFonts w:ascii="Rubik Light" w:hAnsi="Rubik Light" w:cs="Rubik Light"/>
          <w:b/>
        </w:rPr>
      </w:pPr>
    </w:p>
    <w:p w14:paraId="7AFD6A90"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 xml:space="preserve">MAIN DUTIES AND RESPONSIBILITIES </w:t>
      </w:r>
    </w:p>
    <w:p w14:paraId="66EE17C9" w14:textId="77777777" w:rsidR="00CE443F" w:rsidRPr="00CE443F" w:rsidRDefault="00CE443F" w:rsidP="00CE443F">
      <w:pPr>
        <w:pStyle w:val="NoSpacing"/>
        <w:rPr>
          <w:rFonts w:ascii="Rubik Light" w:hAnsi="Rubik Light" w:cs="Rubik Light"/>
          <w:b/>
          <w:bCs/>
        </w:rPr>
      </w:pPr>
    </w:p>
    <w:p w14:paraId="5713756D" w14:textId="77777777" w:rsidR="00CE443F" w:rsidRPr="00CE443F" w:rsidRDefault="00CE443F" w:rsidP="00CE443F">
      <w:pPr>
        <w:pStyle w:val="NoSpacing"/>
        <w:rPr>
          <w:rFonts w:ascii="Rubik Light" w:hAnsi="Rubik Light" w:cs="Rubik Light"/>
          <w:b/>
          <w:bCs/>
        </w:rPr>
      </w:pPr>
      <w:r w:rsidRPr="00CE443F">
        <w:rPr>
          <w:rFonts w:ascii="Rubik Light" w:hAnsi="Rubik Light" w:cs="Rubik Light"/>
          <w:b/>
          <w:bCs/>
        </w:rPr>
        <w:t>Governance administration</w:t>
      </w:r>
    </w:p>
    <w:p w14:paraId="208CB6A8"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To be responsible for the administration of organisational governance processes, in support of the Director of Finance and Operations (Company Secretary), Council Chair and Committee Chairs. </w:t>
      </w:r>
    </w:p>
    <w:p w14:paraId="51481FA0"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To take minutes, organise meeting logistics and refreshments; and format papers for 4 Council meetings, 1 Strategy Day and 8 Committee meetings annually. </w:t>
      </w:r>
    </w:p>
    <w:p w14:paraId="56F219BC"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To administer governance tasks arising from Council and Committee meetings.</w:t>
      </w:r>
    </w:p>
    <w:p w14:paraId="20D22E9F"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To coordinate the AGM and all associated administration.</w:t>
      </w:r>
    </w:p>
    <w:p w14:paraId="3A533DC3"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To administer Trustee recruitment processes and coordinate Trustee inductions.</w:t>
      </w:r>
    </w:p>
    <w:p w14:paraId="26753DEE"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Maintain the Policies register, ensuring timely reviews are carried out and approved as required.</w:t>
      </w:r>
    </w:p>
    <w:p w14:paraId="7AD59000"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Act as the lead administrator for the WWT Staff Portal (</w:t>
      </w:r>
      <w:proofErr w:type="spellStart"/>
      <w:r w:rsidRPr="00CE443F">
        <w:rPr>
          <w:rFonts w:ascii="Rubik Light" w:hAnsi="Rubik Light" w:cs="Rubik Light"/>
        </w:rPr>
        <w:t>Sharepoint</w:t>
      </w:r>
      <w:proofErr w:type="spellEnd"/>
      <w:r w:rsidRPr="00CE443F">
        <w:rPr>
          <w:rFonts w:ascii="Rubik Light" w:hAnsi="Rubik Light" w:cs="Rubik Light"/>
        </w:rPr>
        <w:t>)</w:t>
      </w:r>
    </w:p>
    <w:p w14:paraId="6E024735" w14:textId="77777777" w:rsidR="00CE443F" w:rsidRPr="00CE443F" w:rsidRDefault="00CE443F" w:rsidP="00CE443F">
      <w:pPr>
        <w:pStyle w:val="NoSpacing"/>
        <w:numPr>
          <w:ilvl w:val="0"/>
          <w:numId w:val="17"/>
        </w:numPr>
        <w:rPr>
          <w:rFonts w:ascii="Rubik Light" w:hAnsi="Rubik Light" w:cs="Rubik Light"/>
        </w:rPr>
      </w:pPr>
      <w:r w:rsidRPr="00CE443F">
        <w:rPr>
          <w:rFonts w:ascii="Rubik Light" w:hAnsi="Rubik Light" w:cs="Rubik Light"/>
        </w:rPr>
        <w:t>Support the Data Protection Officer with management of GDPR compliance across the Trust</w:t>
      </w:r>
    </w:p>
    <w:p w14:paraId="6872BC28" w14:textId="77777777" w:rsidR="00CE443F" w:rsidRPr="00CE443F" w:rsidRDefault="00CE443F" w:rsidP="00CE443F">
      <w:pPr>
        <w:pStyle w:val="NoSpacing"/>
        <w:rPr>
          <w:rFonts w:ascii="Rubik Light" w:hAnsi="Rubik Light" w:cs="Rubik Light"/>
          <w:b/>
          <w:bCs/>
        </w:rPr>
      </w:pPr>
    </w:p>
    <w:p w14:paraId="14A926C5" w14:textId="77777777" w:rsidR="00CE443F" w:rsidRPr="00CE443F" w:rsidRDefault="00CE443F" w:rsidP="00CE443F">
      <w:pPr>
        <w:pStyle w:val="NoSpacing"/>
        <w:rPr>
          <w:rFonts w:ascii="Rubik Light" w:hAnsi="Rubik Light" w:cs="Rubik Light"/>
          <w:b/>
          <w:bCs/>
        </w:rPr>
      </w:pPr>
      <w:r w:rsidRPr="00CE443F">
        <w:rPr>
          <w:rFonts w:ascii="Rubik Light" w:hAnsi="Rubik Light" w:cs="Rubik Light"/>
          <w:b/>
          <w:bCs/>
        </w:rPr>
        <w:t>Executive Assistance to the CEO</w:t>
      </w:r>
    </w:p>
    <w:p w14:paraId="38411E0C"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To provide administrative and diary support to the CEO and act as initial point of contact for external enquiries. </w:t>
      </w:r>
    </w:p>
    <w:p w14:paraId="352A7AF7"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To monitor the CEO’s inbox as a ‘safety net’, flag priorities and make holding responses to important external emails. Email volume averages 40 emails a day.</w:t>
      </w:r>
    </w:p>
    <w:p w14:paraId="39BC2FF2"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To make sure all necessary arrangements have been made for meetings involving the CEO, including booking travel for external meetings, and taking responsibility for parking advice, ‘meet and greet’, refreshments and IT set-up for meetings at Elm Tree Court.</w:t>
      </w:r>
    </w:p>
    <w:p w14:paraId="03882511"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To ensure the CEO is fully briefed and prepared for meetings and presentations. </w:t>
      </w:r>
    </w:p>
    <w:p w14:paraId="1902C1F6"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To minute monthly Exec Team Strategic Planning meetings and Portfolio Management Group meetings and maintain the rolling action lists. </w:t>
      </w:r>
    </w:p>
    <w:p w14:paraId="19D7CA78"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Track expenses and complete expense claims on behalf of the CEO</w:t>
      </w:r>
    </w:p>
    <w:p w14:paraId="067F17BE" w14:textId="77777777" w:rsidR="00CE443F" w:rsidRPr="00CE443F" w:rsidRDefault="00CE443F" w:rsidP="00CE443F">
      <w:pPr>
        <w:pStyle w:val="NoSpacing"/>
        <w:numPr>
          <w:ilvl w:val="0"/>
          <w:numId w:val="18"/>
        </w:numPr>
        <w:rPr>
          <w:rFonts w:ascii="Rubik Light" w:hAnsi="Rubik Light" w:cs="Rubik Light"/>
        </w:rPr>
      </w:pPr>
      <w:r w:rsidRPr="00CE443F">
        <w:rPr>
          <w:rFonts w:ascii="Rubik Light" w:hAnsi="Rubik Light" w:cs="Rubik Light"/>
        </w:rPr>
        <w:t>Provide ad-hoc assistance to other members of the Executive Team as requested by the CEO</w:t>
      </w:r>
    </w:p>
    <w:p w14:paraId="54BE85B3" w14:textId="77777777" w:rsidR="00CE443F" w:rsidRPr="00CE443F" w:rsidRDefault="00CE443F" w:rsidP="00CE443F">
      <w:pPr>
        <w:pStyle w:val="NoSpacing"/>
        <w:rPr>
          <w:rFonts w:ascii="Rubik Light" w:hAnsi="Rubik Light" w:cs="Rubik Light"/>
        </w:rPr>
      </w:pPr>
    </w:p>
    <w:p w14:paraId="2C1C0E47"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SAFEGUARDING</w:t>
      </w:r>
    </w:p>
    <w:p w14:paraId="4B5C82FF" w14:textId="77777777" w:rsidR="00CE443F" w:rsidRPr="00CE443F" w:rsidRDefault="00CE443F" w:rsidP="00CE443F">
      <w:pPr>
        <w:pStyle w:val="NoSpacing"/>
        <w:rPr>
          <w:rFonts w:ascii="Rubik Light" w:hAnsi="Rubik Light" w:cs="Rubik Light"/>
        </w:rPr>
      </w:pPr>
      <w:r w:rsidRPr="00CE443F">
        <w:rPr>
          <w:rFonts w:ascii="Rubik Light" w:hAnsi="Rubik Light" w:cs="Rubik Light"/>
          <w:iCs/>
        </w:rPr>
        <w:t>Wiltshire Wildlife Trust is fully committed to safeguarding the welfare of all children, young people and adults at risk. All WWT staff will receive safeguarding training and must ensure that they comply with WWT’s safeguarding policy.</w:t>
      </w:r>
    </w:p>
    <w:p w14:paraId="371A5C3C" w14:textId="77777777" w:rsidR="00CE443F" w:rsidRPr="00CE443F" w:rsidRDefault="00CE443F" w:rsidP="00CE443F">
      <w:pPr>
        <w:pStyle w:val="NoSpacing"/>
        <w:rPr>
          <w:rFonts w:ascii="Rubik Light" w:hAnsi="Rubik Light" w:cs="Rubik Light"/>
        </w:rPr>
      </w:pPr>
    </w:p>
    <w:p w14:paraId="09513D58"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lastRenderedPageBreak/>
        <w:t>WORKING RELATIONSHIPS</w:t>
      </w:r>
    </w:p>
    <w:p w14:paraId="0CAB20C1"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 xml:space="preserve">Alongside the CEO and Director of Finance and Operations, this role will have important working relationships with the Chair, the Committee Chairs (Finance, Audit and Risk Committee and People Committee), the Trustees and the Executive Team of Directors at WWT. </w:t>
      </w:r>
    </w:p>
    <w:p w14:paraId="1C14400B" w14:textId="77777777" w:rsidR="00CE443F" w:rsidRPr="00CE443F" w:rsidRDefault="00CE443F" w:rsidP="00CE443F">
      <w:pPr>
        <w:pStyle w:val="NoSpacing"/>
        <w:rPr>
          <w:rFonts w:ascii="Rubik Light" w:hAnsi="Rubik Light" w:cs="Rubik Light"/>
        </w:rPr>
      </w:pPr>
    </w:p>
    <w:p w14:paraId="4FE994C0"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KEY CHALLENGES</w:t>
      </w:r>
    </w:p>
    <w:p w14:paraId="4EFC70C7"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This role will carry significant responsibility for keeping track of and fulfilling statutory governance requirements. The role holder will need to feel comfortable with professionally representing the CEO verbally and in writing, and operating with total discretion when handling sensitive information, maintaining confidentiality always.</w:t>
      </w:r>
    </w:p>
    <w:p w14:paraId="457F52C4" w14:textId="77777777" w:rsidR="00CE443F" w:rsidRPr="00CE443F" w:rsidRDefault="00CE443F" w:rsidP="00CE443F">
      <w:pPr>
        <w:pStyle w:val="NoSpacing"/>
        <w:rPr>
          <w:rFonts w:ascii="Rubik Light" w:hAnsi="Rubik Light" w:cs="Rubik Light"/>
        </w:rPr>
      </w:pPr>
    </w:p>
    <w:p w14:paraId="40970630"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SCOPE FOR IMPACT</w:t>
      </w:r>
    </w:p>
    <w:p w14:paraId="7CD5493C"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This role can have a transformative impact on the Trust’s capacity to achieve its Strategy for Nature’s Recovery and Connecting People with Nature, by supporting the CEO, Director of Finance and Operations, Executive Team and Trustees to be high performing, efficient and effective.</w:t>
      </w:r>
    </w:p>
    <w:p w14:paraId="0178FC6E" w14:textId="77777777" w:rsidR="00CE443F" w:rsidRPr="00CE443F" w:rsidRDefault="00CE443F" w:rsidP="00CE443F">
      <w:pPr>
        <w:pStyle w:val="NoSpacing"/>
        <w:rPr>
          <w:rFonts w:ascii="Rubik Light" w:hAnsi="Rubik Light" w:cs="Rubik Light"/>
          <w:b/>
        </w:rPr>
      </w:pPr>
    </w:p>
    <w:p w14:paraId="1978C687"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EXPERIENCE, QUALIFICATIONS AND SKILLS REQUIRED</w:t>
      </w:r>
    </w:p>
    <w:p w14:paraId="4964F638" w14:textId="77777777" w:rsidR="00CE443F" w:rsidRPr="00CE443F" w:rsidRDefault="00CE443F" w:rsidP="00CE443F">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536"/>
        <w:gridCol w:w="4026"/>
      </w:tblGrid>
      <w:tr w:rsidR="00CE443F" w:rsidRPr="00CE443F" w14:paraId="3E6BB5EA" w14:textId="77777777" w:rsidTr="004B43D5">
        <w:tc>
          <w:tcPr>
            <w:tcW w:w="1560" w:type="dxa"/>
          </w:tcPr>
          <w:p w14:paraId="4146AB22" w14:textId="77777777" w:rsidR="00CE443F" w:rsidRPr="00CE443F" w:rsidRDefault="00CE443F" w:rsidP="00CE443F">
            <w:pPr>
              <w:pStyle w:val="NoSpacing"/>
              <w:rPr>
                <w:rFonts w:ascii="Rubik Light" w:hAnsi="Rubik Light" w:cs="Rubik Light"/>
              </w:rPr>
            </w:pPr>
          </w:p>
        </w:tc>
        <w:tc>
          <w:tcPr>
            <w:tcW w:w="4536" w:type="dxa"/>
          </w:tcPr>
          <w:p w14:paraId="4F1FFEFB"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Essential</w:t>
            </w:r>
          </w:p>
        </w:tc>
        <w:tc>
          <w:tcPr>
            <w:tcW w:w="4026" w:type="dxa"/>
          </w:tcPr>
          <w:p w14:paraId="1985D5E7" w14:textId="77777777" w:rsidR="00CE443F" w:rsidRPr="00CE443F" w:rsidRDefault="00CE443F" w:rsidP="00CE443F">
            <w:pPr>
              <w:pStyle w:val="NoSpacing"/>
              <w:rPr>
                <w:rFonts w:ascii="Rubik Light" w:hAnsi="Rubik Light" w:cs="Rubik Light"/>
                <w:b/>
              </w:rPr>
            </w:pPr>
            <w:r w:rsidRPr="00CE443F">
              <w:rPr>
                <w:rFonts w:ascii="Rubik Light" w:hAnsi="Rubik Light" w:cs="Rubik Light"/>
                <w:b/>
              </w:rPr>
              <w:t>Desirable</w:t>
            </w:r>
          </w:p>
        </w:tc>
      </w:tr>
      <w:tr w:rsidR="00CE443F" w:rsidRPr="00CE443F" w14:paraId="0891CB5F" w14:textId="77777777" w:rsidTr="004B43D5">
        <w:tc>
          <w:tcPr>
            <w:tcW w:w="1560" w:type="dxa"/>
          </w:tcPr>
          <w:p w14:paraId="452EB849"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Qualifications</w:t>
            </w:r>
          </w:p>
        </w:tc>
        <w:tc>
          <w:tcPr>
            <w:tcW w:w="4536" w:type="dxa"/>
          </w:tcPr>
          <w:p w14:paraId="2C60A00A" w14:textId="77777777" w:rsidR="00CE443F" w:rsidRPr="00CE443F" w:rsidRDefault="00CE443F" w:rsidP="00CE443F">
            <w:pPr>
              <w:pStyle w:val="NoSpacing"/>
              <w:rPr>
                <w:rFonts w:ascii="Rubik Light" w:hAnsi="Rubik Light" w:cs="Rubik Light"/>
              </w:rPr>
            </w:pPr>
          </w:p>
          <w:p w14:paraId="19AF2080" w14:textId="77777777" w:rsidR="00CE443F" w:rsidRPr="00CE443F" w:rsidRDefault="00CE443F" w:rsidP="00CE443F">
            <w:pPr>
              <w:pStyle w:val="NoSpacing"/>
              <w:rPr>
                <w:rFonts w:ascii="Rubik Light" w:hAnsi="Rubik Light" w:cs="Rubik Light"/>
              </w:rPr>
            </w:pPr>
          </w:p>
        </w:tc>
        <w:tc>
          <w:tcPr>
            <w:tcW w:w="4026" w:type="dxa"/>
          </w:tcPr>
          <w:p w14:paraId="6E7E911C"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Secretarial qualifications</w:t>
            </w:r>
          </w:p>
        </w:tc>
      </w:tr>
      <w:tr w:rsidR="00CE443F" w:rsidRPr="00CE443F" w14:paraId="534C200D" w14:textId="77777777" w:rsidTr="004B43D5">
        <w:tc>
          <w:tcPr>
            <w:tcW w:w="1560" w:type="dxa"/>
          </w:tcPr>
          <w:p w14:paraId="5C33BA13"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Experience</w:t>
            </w:r>
          </w:p>
        </w:tc>
        <w:tc>
          <w:tcPr>
            <w:tcW w:w="4536" w:type="dxa"/>
          </w:tcPr>
          <w:p w14:paraId="47765E71"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Substantial secretarial or administrative experience, at a similar level, in a busy office environment.</w:t>
            </w:r>
          </w:p>
          <w:p w14:paraId="2311F257"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 xml:space="preserve">Experience of a variety of IT applications, including Teams, Zoom, Word, Excel, </w:t>
            </w:r>
            <w:proofErr w:type="spellStart"/>
            <w:r w:rsidRPr="00CE443F">
              <w:rPr>
                <w:rFonts w:ascii="Rubik Light" w:hAnsi="Rubik Light" w:cs="Rubik Light"/>
              </w:rPr>
              <w:t>Powerpoint</w:t>
            </w:r>
            <w:proofErr w:type="spellEnd"/>
            <w:r w:rsidRPr="00CE443F">
              <w:rPr>
                <w:rFonts w:ascii="Rubik Light" w:hAnsi="Rubik Light" w:cs="Rubik Light"/>
              </w:rPr>
              <w:t xml:space="preserve">, </w:t>
            </w:r>
            <w:proofErr w:type="spellStart"/>
            <w:r w:rsidRPr="00CE443F">
              <w:rPr>
                <w:rFonts w:ascii="Rubik Light" w:hAnsi="Rubik Light" w:cs="Rubik Light"/>
              </w:rPr>
              <w:t>Sharepoint</w:t>
            </w:r>
            <w:proofErr w:type="spellEnd"/>
            <w:r w:rsidRPr="00CE443F">
              <w:rPr>
                <w:rFonts w:ascii="Rubik Light" w:hAnsi="Rubik Light" w:cs="Rubik Light"/>
              </w:rPr>
              <w:t xml:space="preserve"> and databases.</w:t>
            </w:r>
          </w:p>
        </w:tc>
        <w:tc>
          <w:tcPr>
            <w:tcW w:w="4026" w:type="dxa"/>
          </w:tcPr>
          <w:p w14:paraId="028AAC8E"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Executive Assistant experience.</w:t>
            </w:r>
          </w:p>
          <w:p w14:paraId="1D0A78DD"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Minute-taking for Executive or governance meetings.</w:t>
            </w:r>
          </w:p>
          <w:p w14:paraId="35CB6F62"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Experience of MS Planner or equivalent project management tools.</w:t>
            </w:r>
          </w:p>
          <w:p w14:paraId="587CDCD0"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Experience of supporting a senior leader working in a hybrid role.</w:t>
            </w:r>
          </w:p>
          <w:p w14:paraId="49300C13" w14:textId="77777777" w:rsidR="00CE443F" w:rsidRPr="00CE443F" w:rsidRDefault="00CE443F" w:rsidP="00CE443F">
            <w:pPr>
              <w:pStyle w:val="NoSpacing"/>
              <w:numPr>
                <w:ilvl w:val="0"/>
                <w:numId w:val="19"/>
              </w:numPr>
              <w:rPr>
                <w:rFonts w:ascii="Rubik Light" w:hAnsi="Rubik Light" w:cs="Rubik Light"/>
              </w:rPr>
            </w:pPr>
            <w:r w:rsidRPr="00CE443F">
              <w:rPr>
                <w:rFonts w:ascii="Rubik Light" w:hAnsi="Rubik Light" w:cs="Rubik Light"/>
              </w:rPr>
              <w:t>Understanding of GDPR requirements and how to apply them</w:t>
            </w:r>
          </w:p>
        </w:tc>
      </w:tr>
      <w:tr w:rsidR="00CE443F" w:rsidRPr="00CE443F" w14:paraId="2FDF0E3B" w14:textId="77777777" w:rsidTr="004B43D5">
        <w:tc>
          <w:tcPr>
            <w:tcW w:w="1560" w:type="dxa"/>
          </w:tcPr>
          <w:p w14:paraId="2A7662D3"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Skills</w:t>
            </w:r>
          </w:p>
        </w:tc>
        <w:tc>
          <w:tcPr>
            <w:tcW w:w="4536" w:type="dxa"/>
          </w:tcPr>
          <w:p w14:paraId="1AB9F2CD" w14:textId="77777777" w:rsidR="00CE443F" w:rsidRPr="00CE443F" w:rsidRDefault="00CE443F" w:rsidP="00CE443F">
            <w:pPr>
              <w:pStyle w:val="NoSpacing"/>
              <w:numPr>
                <w:ilvl w:val="0"/>
                <w:numId w:val="20"/>
              </w:numPr>
              <w:rPr>
                <w:rFonts w:ascii="Rubik Light" w:hAnsi="Rubik Light" w:cs="Rubik Light"/>
              </w:rPr>
            </w:pPr>
            <w:r w:rsidRPr="00CE443F">
              <w:rPr>
                <w:rFonts w:ascii="Rubik Light" w:hAnsi="Rubik Light" w:cs="Rubik Light"/>
              </w:rPr>
              <w:t>Excellent verbal and written communication skills.</w:t>
            </w:r>
          </w:p>
          <w:p w14:paraId="6AA45426" w14:textId="77777777" w:rsidR="00CE443F" w:rsidRPr="00CE443F" w:rsidRDefault="00CE443F" w:rsidP="00CE443F">
            <w:pPr>
              <w:pStyle w:val="NoSpacing"/>
              <w:numPr>
                <w:ilvl w:val="0"/>
                <w:numId w:val="20"/>
              </w:numPr>
              <w:rPr>
                <w:rFonts w:ascii="Rubik Light" w:hAnsi="Rubik Light" w:cs="Rubik Light"/>
              </w:rPr>
            </w:pPr>
            <w:r w:rsidRPr="00CE443F">
              <w:rPr>
                <w:rFonts w:ascii="Rubik Light" w:hAnsi="Rubik Light" w:cs="Rubik Light"/>
              </w:rPr>
              <w:t>Excellent organisational skills.</w:t>
            </w:r>
          </w:p>
          <w:p w14:paraId="3D3D200E" w14:textId="77777777" w:rsidR="00CE443F" w:rsidRPr="00CE443F" w:rsidRDefault="00CE443F" w:rsidP="00CE443F">
            <w:pPr>
              <w:pStyle w:val="NoSpacing"/>
              <w:numPr>
                <w:ilvl w:val="0"/>
                <w:numId w:val="20"/>
              </w:numPr>
              <w:rPr>
                <w:rFonts w:ascii="Rubik Light" w:hAnsi="Rubik Light" w:cs="Rubik Light"/>
              </w:rPr>
            </w:pPr>
            <w:r w:rsidRPr="00CE443F">
              <w:rPr>
                <w:rFonts w:ascii="Rubik Light" w:hAnsi="Rubik Light" w:cs="Rubik Light"/>
              </w:rPr>
              <w:t>Excellent IT skills (proficient in use of MS suite).</w:t>
            </w:r>
          </w:p>
          <w:p w14:paraId="6D03824A" w14:textId="77777777" w:rsidR="00CE443F" w:rsidRPr="00CE443F" w:rsidRDefault="00CE443F" w:rsidP="00CE443F">
            <w:pPr>
              <w:pStyle w:val="NoSpacing"/>
              <w:numPr>
                <w:ilvl w:val="0"/>
                <w:numId w:val="20"/>
              </w:numPr>
              <w:rPr>
                <w:rFonts w:ascii="Rubik Light" w:hAnsi="Rubik Light" w:cs="Rubik Light"/>
              </w:rPr>
            </w:pPr>
            <w:r w:rsidRPr="00CE443F">
              <w:rPr>
                <w:rFonts w:ascii="Rubik Light" w:hAnsi="Rubik Light" w:cs="Rubik Light"/>
              </w:rPr>
              <w:t>Excellent interpersonal skills.</w:t>
            </w:r>
          </w:p>
        </w:tc>
        <w:tc>
          <w:tcPr>
            <w:tcW w:w="4026" w:type="dxa"/>
          </w:tcPr>
          <w:p w14:paraId="3AAA3C7B" w14:textId="77777777" w:rsidR="00CE443F" w:rsidRPr="00CE443F" w:rsidRDefault="00CE443F" w:rsidP="00CE443F">
            <w:pPr>
              <w:pStyle w:val="NoSpacing"/>
              <w:rPr>
                <w:rFonts w:ascii="Rubik Light" w:hAnsi="Rubik Light" w:cs="Rubik Light"/>
              </w:rPr>
            </w:pPr>
          </w:p>
        </w:tc>
      </w:tr>
      <w:tr w:rsidR="00CE443F" w:rsidRPr="00CE443F" w14:paraId="386EAE11" w14:textId="77777777" w:rsidTr="004B43D5">
        <w:tc>
          <w:tcPr>
            <w:tcW w:w="1560" w:type="dxa"/>
          </w:tcPr>
          <w:p w14:paraId="1B31B538"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Personal attributes</w:t>
            </w:r>
          </w:p>
        </w:tc>
        <w:tc>
          <w:tcPr>
            <w:tcW w:w="4536" w:type="dxa"/>
          </w:tcPr>
          <w:p w14:paraId="5D01D945"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Always discrete with sensitive information.</w:t>
            </w:r>
          </w:p>
          <w:p w14:paraId="2AF90130"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Able to use initiative and judgement, proactively take decisions on own initiative and on behalf of others.</w:t>
            </w:r>
          </w:p>
          <w:p w14:paraId="2DAF4F1A"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Excellent attention to detail and accuracy.</w:t>
            </w:r>
          </w:p>
          <w:p w14:paraId="397A68EB"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Highly organised and efficient.</w:t>
            </w:r>
          </w:p>
          <w:p w14:paraId="2817DC5C"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Able to prioritise and keep to deadlines.</w:t>
            </w:r>
          </w:p>
          <w:p w14:paraId="366D78DC"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Able to work independently and with minimal supervision.</w:t>
            </w:r>
          </w:p>
          <w:p w14:paraId="20C255AF" w14:textId="77777777" w:rsidR="00CE443F" w:rsidRPr="00CE443F" w:rsidRDefault="00CE443F" w:rsidP="00CE443F">
            <w:pPr>
              <w:pStyle w:val="NoSpacing"/>
              <w:numPr>
                <w:ilvl w:val="0"/>
                <w:numId w:val="21"/>
              </w:numPr>
              <w:rPr>
                <w:rFonts w:ascii="Rubik Light" w:hAnsi="Rubik Light" w:cs="Rubik Light"/>
              </w:rPr>
            </w:pPr>
            <w:r w:rsidRPr="00CE443F">
              <w:rPr>
                <w:rFonts w:ascii="Rubik Light" w:hAnsi="Rubik Light" w:cs="Rubik Light"/>
              </w:rPr>
              <w:t>Empathy with goals of the Wiltshire Wildlife Trust.</w:t>
            </w:r>
          </w:p>
          <w:p w14:paraId="5A5DD22B" w14:textId="77777777" w:rsidR="00CE443F" w:rsidRPr="00CE443F" w:rsidRDefault="00CE443F" w:rsidP="00CE443F">
            <w:pPr>
              <w:pStyle w:val="NoSpacing"/>
              <w:rPr>
                <w:rFonts w:ascii="Rubik Light" w:hAnsi="Rubik Light" w:cs="Rubik Light"/>
              </w:rPr>
            </w:pPr>
          </w:p>
        </w:tc>
        <w:tc>
          <w:tcPr>
            <w:tcW w:w="4026" w:type="dxa"/>
          </w:tcPr>
          <w:p w14:paraId="5C54B348" w14:textId="77777777" w:rsidR="00CE443F" w:rsidRPr="00CE443F" w:rsidRDefault="00CE443F" w:rsidP="00CE443F">
            <w:pPr>
              <w:pStyle w:val="NoSpacing"/>
              <w:rPr>
                <w:rFonts w:ascii="Rubik Light" w:hAnsi="Rubik Light" w:cs="Rubik Light"/>
              </w:rPr>
            </w:pPr>
          </w:p>
        </w:tc>
      </w:tr>
    </w:tbl>
    <w:p w14:paraId="0918A503" w14:textId="77777777" w:rsidR="00CE443F" w:rsidRPr="00CE443F" w:rsidRDefault="00CE443F" w:rsidP="00CE443F">
      <w:pPr>
        <w:pStyle w:val="NoSpacing"/>
        <w:rPr>
          <w:rFonts w:ascii="Rubik Light" w:hAnsi="Rubik Light" w:cs="Rubik Light"/>
          <w:u w:val="single"/>
        </w:rPr>
      </w:pPr>
    </w:p>
    <w:p w14:paraId="117F079C" w14:textId="77777777" w:rsidR="00CE443F" w:rsidRPr="00CE443F" w:rsidRDefault="00CE443F" w:rsidP="00CE443F">
      <w:pPr>
        <w:pStyle w:val="NoSpacing"/>
        <w:rPr>
          <w:rFonts w:ascii="Rubik Light" w:hAnsi="Rubik Light" w:cs="Rubik Light"/>
          <w:u w:val="single"/>
        </w:rPr>
      </w:pPr>
      <w:r w:rsidRPr="00CE443F">
        <w:rPr>
          <w:rFonts w:ascii="Rubik Light" w:hAnsi="Rubik Light" w:cs="Rubik Light"/>
          <w:u w:val="single"/>
        </w:rPr>
        <w:t>Special note:</w:t>
      </w:r>
    </w:p>
    <w:p w14:paraId="5153A2E5" w14:textId="77777777" w:rsidR="00CE443F" w:rsidRPr="00CE443F" w:rsidRDefault="00CE443F" w:rsidP="00CE443F">
      <w:pPr>
        <w:pStyle w:val="NoSpacing"/>
        <w:rPr>
          <w:rFonts w:ascii="Rubik Light" w:hAnsi="Rubik Light" w:cs="Rubik Light"/>
        </w:rPr>
      </w:pPr>
      <w:r w:rsidRPr="00CE443F">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E2E1965" w14:textId="77777777" w:rsidR="00507DA0" w:rsidRDefault="00507DA0" w:rsidP="00507DA0">
      <w:pPr>
        <w:pStyle w:val="NoSpacing"/>
        <w:rPr>
          <w:rFonts w:cstheme="minorHAnsi"/>
        </w:rPr>
      </w:pPr>
    </w:p>
    <w:sectPr w:rsidR="00507DA0"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BC15" w14:textId="77777777" w:rsidR="006E1B1A" w:rsidRDefault="006E1B1A">
      <w:r>
        <w:separator/>
      </w:r>
    </w:p>
  </w:endnote>
  <w:endnote w:type="continuationSeparator" w:id="0">
    <w:p w14:paraId="017AA7CD" w14:textId="77777777" w:rsidR="006E1B1A" w:rsidRDefault="006E1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Rubik"/>
    <w:panose1 w:val="00000000000000000000"/>
    <w:charset w:val="B1"/>
    <w:family w:val="auto"/>
    <w:pitch w:val="variable"/>
    <w:sig w:usb0="A0002A6F" w:usb1="C000205B" w:usb2="00000000" w:usb3="00000000" w:csb0="000000F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panose1 w:val="00000000000000000000"/>
    <w:charset w:val="B1"/>
    <w:family w:val="auto"/>
    <w:pitch w:val="variable"/>
    <w:sig w:usb0="A0002A6F" w:usb1="C000205B" w:usb2="00000000" w:usb3="00000000" w:csb0="000000F7" w:csb1="00000000"/>
  </w:font>
  <w:font w:name="Arial">
    <w:panose1 w:val="020B0604020202020204"/>
    <w:charset w:val="00"/>
    <w:family w:val="swiss"/>
    <w:pitch w:val="variable"/>
    <w:sig w:usb0="E0002EFF" w:usb1="C000785B" w:usb2="00000009" w:usb3="00000000" w:csb0="000001FF"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3EAD9" w14:textId="77777777" w:rsidR="006E1B1A" w:rsidRDefault="006E1B1A">
      <w:r>
        <w:separator/>
      </w:r>
    </w:p>
  </w:footnote>
  <w:footnote w:type="continuationSeparator" w:id="0">
    <w:p w14:paraId="2961A6E3" w14:textId="77777777" w:rsidR="006E1B1A" w:rsidRDefault="006E1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666933"/>
    <w:multiLevelType w:val="hybridMultilevel"/>
    <w:tmpl w:val="FFB0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CA3FE2"/>
    <w:multiLevelType w:val="hybridMultilevel"/>
    <w:tmpl w:val="09905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2DA7363"/>
    <w:multiLevelType w:val="hybridMultilevel"/>
    <w:tmpl w:val="FC7C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34615"/>
    <w:multiLevelType w:val="hybridMultilevel"/>
    <w:tmpl w:val="ACF01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E04BF"/>
    <w:multiLevelType w:val="hybridMultilevel"/>
    <w:tmpl w:val="EAC8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19"/>
  </w:num>
  <w:num w:numId="2" w16cid:durableId="2052611974">
    <w:abstractNumId w:val="1"/>
  </w:num>
  <w:num w:numId="3" w16cid:durableId="610748517">
    <w:abstractNumId w:val="15"/>
  </w:num>
  <w:num w:numId="4" w16cid:durableId="2102296317">
    <w:abstractNumId w:val="17"/>
  </w:num>
  <w:num w:numId="5" w16cid:durableId="2015455493">
    <w:abstractNumId w:val="7"/>
  </w:num>
  <w:num w:numId="6" w16cid:durableId="1040781356">
    <w:abstractNumId w:val="16"/>
  </w:num>
  <w:num w:numId="7" w16cid:durableId="1012755079">
    <w:abstractNumId w:val="3"/>
  </w:num>
  <w:num w:numId="8" w16cid:durableId="2076464384">
    <w:abstractNumId w:val="18"/>
  </w:num>
  <w:num w:numId="9" w16cid:durableId="469398358">
    <w:abstractNumId w:val="14"/>
  </w:num>
  <w:num w:numId="10" w16cid:durableId="2078740062">
    <w:abstractNumId w:val="2"/>
  </w:num>
  <w:num w:numId="11" w16cid:durableId="1742024416">
    <w:abstractNumId w:val="12"/>
  </w:num>
  <w:num w:numId="12" w16cid:durableId="28575225">
    <w:abstractNumId w:val="13"/>
  </w:num>
  <w:num w:numId="13" w16cid:durableId="998388015">
    <w:abstractNumId w:val="0"/>
  </w:num>
  <w:num w:numId="14" w16cid:durableId="121122829">
    <w:abstractNumId w:val="8"/>
  </w:num>
  <w:num w:numId="15" w16cid:durableId="937254776">
    <w:abstractNumId w:val="10"/>
  </w:num>
  <w:num w:numId="16" w16cid:durableId="702949384">
    <w:abstractNumId w:val="0"/>
  </w:num>
  <w:num w:numId="17" w16cid:durableId="47537573">
    <w:abstractNumId w:val="9"/>
  </w:num>
  <w:num w:numId="18" w16cid:durableId="672336941">
    <w:abstractNumId w:val="5"/>
  </w:num>
  <w:num w:numId="19" w16cid:durableId="1834947002">
    <w:abstractNumId w:val="11"/>
  </w:num>
  <w:num w:numId="20" w16cid:durableId="333191697">
    <w:abstractNumId w:val="4"/>
  </w:num>
  <w:num w:numId="21" w16cid:durableId="2342464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5E"/>
    <w:rsid w:val="00057BC8"/>
    <w:rsid w:val="000823E8"/>
    <w:rsid w:val="00146811"/>
    <w:rsid w:val="0014781B"/>
    <w:rsid w:val="001502E1"/>
    <w:rsid w:val="00152330"/>
    <w:rsid w:val="0017216F"/>
    <w:rsid w:val="001A3832"/>
    <w:rsid w:val="001C1A80"/>
    <w:rsid w:val="001D7497"/>
    <w:rsid w:val="001F3B3D"/>
    <w:rsid w:val="00224A43"/>
    <w:rsid w:val="002300D3"/>
    <w:rsid w:val="002B51DA"/>
    <w:rsid w:val="002C3096"/>
    <w:rsid w:val="002C438C"/>
    <w:rsid w:val="0031126C"/>
    <w:rsid w:val="003377B4"/>
    <w:rsid w:val="0035205D"/>
    <w:rsid w:val="003613C7"/>
    <w:rsid w:val="00362308"/>
    <w:rsid w:val="003960EB"/>
    <w:rsid w:val="003B02A1"/>
    <w:rsid w:val="00410D21"/>
    <w:rsid w:val="00422770"/>
    <w:rsid w:val="00436145"/>
    <w:rsid w:val="00451B5A"/>
    <w:rsid w:val="00467830"/>
    <w:rsid w:val="00491A31"/>
    <w:rsid w:val="004A0193"/>
    <w:rsid w:val="004A0DAE"/>
    <w:rsid w:val="004B43D5"/>
    <w:rsid w:val="004B4D27"/>
    <w:rsid w:val="004C7E26"/>
    <w:rsid w:val="004D48F7"/>
    <w:rsid w:val="005013BA"/>
    <w:rsid w:val="00507DA0"/>
    <w:rsid w:val="0052080A"/>
    <w:rsid w:val="00525277"/>
    <w:rsid w:val="00525DCD"/>
    <w:rsid w:val="0057665E"/>
    <w:rsid w:val="005A4CE0"/>
    <w:rsid w:val="005D1C4F"/>
    <w:rsid w:val="005E3AF6"/>
    <w:rsid w:val="005F071E"/>
    <w:rsid w:val="006B3F0F"/>
    <w:rsid w:val="006C3CB0"/>
    <w:rsid w:val="006C7A83"/>
    <w:rsid w:val="006E1B1A"/>
    <w:rsid w:val="00711E19"/>
    <w:rsid w:val="00774934"/>
    <w:rsid w:val="007B1A0F"/>
    <w:rsid w:val="008214A6"/>
    <w:rsid w:val="0082294F"/>
    <w:rsid w:val="00865539"/>
    <w:rsid w:val="00883E63"/>
    <w:rsid w:val="008A0C93"/>
    <w:rsid w:val="0090050D"/>
    <w:rsid w:val="00902BE6"/>
    <w:rsid w:val="0093770A"/>
    <w:rsid w:val="009625D2"/>
    <w:rsid w:val="00990567"/>
    <w:rsid w:val="009F2340"/>
    <w:rsid w:val="00A16D17"/>
    <w:rsid w:val="00AC43BC"/>
    <w:rsid w:val="00AC5864"/>
    <w:rsid w:val="00AD0F18"/>
    <w:rsid w:val="00AE3D16"/>
    <w:rsid w:val="00AE45EC"/>
    <w:rsid w:val="00B04DFC"/>
    <w:rsid w:val="00B223FA"/>
    <w:rsid w:val="00B3525F"/>
    <w:rsid w:val="00B466B2"/>
    <w:rsid w:val="00BD4C01"/>
    <w:rsid w:val="00BE7908"/>
    <w:rsid w:val="00C11EA5"/>
    <w:rsid w:val="00C14E9A"/>
    <w:rsid w:val="00C35439"/>
    <w:rsid w:val="00C57164"/>
    <w:rsid w:val="00C734BD"/>
    <w:rsid w:val="00C74987"/>
    <w:rsid w:val="00C959B8"/>
    <w:rsid w:val="00C96F14"/>
    <w:rsid w:val="00CE443F"/>
    <w:rsid w:val="00CE5069"/>
    <w:rsid w:val="00CE6DF2"/>
    <w:rsid w:val="00D00671"/>
    <w:rsid w:val="00D03265"/>
    <w:rsid w:val="00D12E5D"/>
    <w:rsid w:val="00D13343"/>
    <w:rsid w:val="00D213E2"/>
    <w:rsid w:val="00D23905"/>
    <w:rsid w:val="00D2648B"/>
    <w:rsid w:val="00D6314B"/>
    <w:rsid w:val="00D924E5"/>
    <w:rsid w:val="00DC29C8"/>
    <w:rsid w:val="00DF7B07"/>
    <w:rsid w:val="00E63839"/>
    <w:rsid w:val="00E7266D"/>
    <w:rsid w:val="00E922C2"/>
    <w:rsid w:val="00EC290E"/>
    <w:rsid w:val="00F10C01"/>
    <w:rsid w:val="00F12972"/>
    <w:rsid w:val="00F35526"/>
    <w:rsid w:val="00F40E45"/>
    <w:rsid w:val="00F5645E"/>
    <w:rsid w:val="00F61C56"/>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1" ma:contentTypeDescription="Create a new document." ma:contentTypeScope="" ma:versionID="f300e25eb64be4c175f3e15cb650b231">
  <xsd:schema xmlns:xsd="http://www.w3.org/2001/XMLSchema" xmlns:xs="http://www.w3.org/2001/XMLSchema" xmlns:p="http://schemas.microsoft.com/office/2006/metadata/properties" xmlns:ns2="c0bffdbc-c7c3-4a20-a9fe-53a900f75099" targetNamespace="http://schemas.microsoft.com/office/2006/metadata/properties" ma:root="true" ma:fieldsID="8159a216d55683035fc5067443ec1cd6"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4709175C-F963-413C-AA6F-6D1B7E8F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810</Words>
  <Characters>4617</Characters>
  <Application>Microsoft Office Word</Application>
  <DocSecurity>4</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2026-06-16T13:06:00Z</dcterms:created>
  <dcterms:modified xsi:type="dcterms:W3CDTF">2026-06-16T13:06:00Z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